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F1" w:rsidRPr="00A604C3" w:rsidRDefault="00B202F1">
      <w:pPr>
        <w:rPr>
          <w:rFonts w:ascii="Trebuchet MS" w:hAnsi="Trebuchet MS" w:cstheme="minorHAnsi"/>
          <w:b/>
          <w:color w:val="7030A0"/>
          <w:sz w:val="32"/>
          <w:szCs w:val="32"/>
        </w:rPr>
      </w:pPr>
      <w:r w:rsidRPr="00A604C3">
        <w:rPr>
          <w:rFonts w:ascii="Trebuchet MS" w:hAnsi="Trebuchet MS" w:cstheme="minorHAnsi"/>
          <w:b/>
          <w:color w:val="7030A0"/>
          <w:sz w:val="32"/>
          <w:szCs w:val="32"/>
        </w:rPr>
        <w:t>Painting</w:t>
      </w:r>
      <w:r w:rsidR="0005771C" w:rsidRPr="00A604C3">
        <w:rPr>
          <w:rFonts w:ascii="Trebuchet MS" w:hAnsi="Trebuchet MS" w:cstheme="minorHAnsi"/>
          <w:b/>
          <w:color w:val="7030A0"/>
          <w:sz w:val="32"/>
          <w:szCs w:val="32"/>
        </w:rPr>
        <w:t xml:space="preserve"> and Surface Treatment Stormwater Management Plan</w:t>
      </w:r>
    </w:p>
    <w:p w:rsidR="00A604C3" w:rsidRPr="00A604C3" w:rsidRDefault="00B202F1" w:rsidP="00B202F1">
      <w:pPr>
        <w:rPr>
          <w:rFonts w:ascii="Trebuchet MS" w:hAnsi="Trebuchet MS" w:cstheme="minorHAnsi"/>
        </w:rPr>
      </w:pPr>
      <w:r w:rsidRPr="00A604C3">
        <w:rPr>
          <w:rFonts w:ascii="Trebuchet MS" w:hAnsi="Trebuchet MS" w:cstheme="minorHAnsi"/>
        </w:rPr>
        <w:t>Meet the follo</w:t>
      </w:r>
      <w:r w:rsidR="0005771C" w:rsidRPr="00A604C3">
        <w:rPr>
          <w:rFonts w:ascii="Trebuchet MS" w:hAnsi="Trebuchet MS" w:cstheme="minorHAnsi"/>
        </w:rPr>
        <w:t xml:space="preserve">wing requirements when painting or performing surface treatment </w:t>
      </w:r>
      <w:r w:rsidR="00A604C3" w:rsidRPr="00A604C3">
        <w:rPr>
          <w:rFonts w:ascii="Trebuchet MS" w:hAnsi="Trebuchet MS" w:cstheme="minorHAnsi"/>
        </w:rPr>
        <w:t>activities</w:t>
      </w:r>
      <w:r w:rsidR="00A604C3">
        <w:rPr>
          <w:rFonts w:ascii="Trebuchet MS" w:hAnsi="Trebuchet MS" w:cstheme="minorHAnsi"/>
        </w:rPr>
        <w:t>.</w:t>
      </w:r>
    </w:p>
    <w:p w:rsidR="00B202F1" w:rsidRPr="00A604C3" w:rsidRDefault="00B202F1" w:rsidP="00B202F1">
      <w:pPr>
        <w:rPr>
          <w:rFonts w:ascii="Trebuchet MS" w:hAnsi="Trebuchet MS" w:cstheme="minorHAnsi"/>
          <w:color w:val="538135" w:themeColor="accent6" w:themeShade="BF"/>
          <w:u w:val="single"/>
        </w:rPr>
      </w:pPr>
      <w:r w:rsidRPr="00A604C3">
        <w:rPr>
          <w:rFonts w:ascii="Trebuchet MS" w:hAnsi="Trebuchet MS" w:cstheme="minorHAnsi"/>
          <w:color w:val="538135" w:themeColor="accent6" w:themeShade="BF"/>
          <w:u w:val="single"/>
        </w:rPr>
        <w:t xml:space="preserve">Before Painting </w:t>
      </w:r>
    </w:p>
    <w:p w:rsidR="0005771C" w:rsidRPr="00A604C3" w:rsidRDefault="00B202F1" w:rsidP="00B202F1">
      <w:pPr>
        <w:rPr>
          <w:rFonts w:ascii="Trebuchet MS" w:hAnsi="Trebuchet MS" w:cstheme="minorHAnsi"/>
        </w:rPr>
      </w:pPr>
      <w:r w:rsidRPr="00A604C3">
        <w:rPr>
          <w:rFonts w:ascii="Trebuchet MS" w:hAnsi="Trebuchet MS" w:cstheme="minorHAnsi"/>
        </w:rPr>
        <w:t xml:space="preserve">• While you scrape to remove old paint, spread a tarp to collect dust and paint chips. If the paint contains lead or tri-butyl tin, dispose of the paint chips as hazardous waste.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Mix paints indoors before starting work.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Use tarps while you paint and place in-use paint buckets in a pan or on plastic sheeting.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At the end of the work day, store paint buckets and barrels of materials away from contact with stormwater. </w:t>
      </w:r>
    </w:p>
    <w:p w:rsidR="00B202F1" w:rsidRPr="00A604C3" w:rsidRDefault="00B202F1" w:rsidP="00B202F1">
      <w:pPr>
        <w:rPr>
          <w:rFonts w:ascii="Trebuchet MS" w:hAnsi="Trebuchet MS" w:cstheme="minorHAnsi"/>
          <w:color w:val="538135" w:themeColor="accent6" w:themeShade="BF"/>
          <w:u w:val="single"/>
        </w:rPr>
      </w:pPr>
      <w:r w:rsidRPr="00A604C3">
        <w:rPr>
          <w:rFonts w:ascii="Trebuchet MS" w:hAnsi="Trebuchet MS" w:cstheme="minorHAnsi"/>
          <w:color w:val="538135" w:themeColor="accent6" w:themeShade="BF"/>
          <w:u w:val="single"/>
        </w:rPr>
        <w:t xml:space="preserve">During Paint Cleanup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If you use water-based paint, clean brushes and equipment in a sink connected to the sanitary sewer. Never discharge paint or rinse water to the storm drain.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Clean up oil-based paint where you can collect the waste paint and solvents to be handled as small quantity hazardous waste – do not pour it to the sink or to a storm drain.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Keep leftover paint, solvents, and other supplies for a later use, or deliver them to a solvent recycler with other plant wastes when you ship a batch.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Empty paint cans and other containers may be small quantity hazardous waste. Latex paint cans are not hazardous waste if the paint is dry. Contact the Waste Management Group (WM) for guidance. </w:t>
      </w:r>
    </w:p>
    <w:p w:rsidR="00B202F1" w:rsidRPr="00A604C3" w:rsidRDefault="00B202F1" w:rsidP="00B202F1">
      <w:pPr>
        <w:rPr>
          <w:rFonts w:ascii="Trebuchet MS" w:hAnsi="Trebuchet MS" w:cstheme="minorHAnsi"/>
        </w:rPr>
      </w:pPr>
      <w:r w:rsidRPr="00A604C3">
        <w:rPr>
          <w:rFonts w:ascii="Trebuchet MS" w:hAnsi="Trebuchet MS" w:cstheme="minorHAnsi"/>
        </w:rPr>
        <w:t>• Do not pour leftover paint down the storm drain or onto the ground. Do not clean brushes into the storm drain or pour buckets of cleanup water to the drain, or wash spilled paint down the storm drain with a hose. These practices are now categorized as illegal dumping and may result in fines.</w:t>
      </w:r>
      <w:r w:rsidRPr="00A604C3">
        <w:rPr>
          <w:rFonts w:ascii="Trebuchet MS" w:hAnsi="Trebuchet MS" w:cstheme="minorHAnsi"/>
        </w:rPr>
        <w:t xml:space="preserve"> </w:t>
      </w:r>
    </w:p>
    <w:p w:rsidR="00B202F1" w:rsidRPr="00A604C3" w:rsidRDefault="00B202F1" w:rsidP="00B202F1">
      <w:pPr>
        <w:rPr>
          <w:rFonts w:ascii="Trebuchet MS" w:hAnsi="Trebuchet MS" w:cstheme="minorHAnsi"/>
          <w:color w:val="538135" w:themeColor="accent6" w:themeShade="BF"/>
          <w:u w:val="single"/>
        </w:rPr>
      </w:pPr>
      <w:r w:rsidRPr="00A604C3">
        <w:rPr>
          <w:rFonts w:ascii="Trebuchet MS" w:hAnsi="Trebuchet MS" w:cstheme="minorHAnsi"/>
          <w:color w:val="538135" w:themeColor="accent6" w:themeShade="BF"/>
          <w:u w:val="single"/>
        </w:rPr>
        <w:t xml:space="preserve">Spray Painting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Use temporary scaffolding to hang drop cloths or draperies to shield you from the wind and to collect overspray. Arrange the draperies to minimize the spreading of windblown materials. </w:t>
      </w:r>
    </w:p>
    <w:p w:rsidR="00B202F1" w:rsidRPr="00A604C3" w:rsidRDefault="00B202F1" w:rsidP="00B202F1">
      <w:pPr>
        <w:rPr>
          <w:rFonts w:ascii="Trebuchet MS" w:hAnsi="Trebuchet MS" w:cstheme="minorHAnsi"/>
        </w:rPr>
      </w:pPr>
      <w:r w:rsidRPr="00A604C3">
        <w:rPr>
          <w:rFonts w:ascii="Trebuchet MS" w:hAnsi="Trebuchet MS" w:cstheme="minorHAnsi"/>
        </w:rPr>
        <w:t>• Be aware of air quality restrictions on spray paints that use volatile chemicals. Consider a water-based spray paint for better air quality compliance.</w:t>
      </w:r>
    </w:p>
    <w:p w:rsidR="00B202F1" w:rsidRPr="00A604C3" w:rsidRDefault="00B202F1" w:rsidP="00B202F1">
      <w:pPr>
        <w:rPr>
          <w:rFonts w:ascii="Trebuchet MS" w:hAnsi="Trebuchet MS" w:cstheme="minorHAnsi"/>
          <w:color w:val="538135" w:themeColor="accent6" w:themeShade="BF"/>
          <w:u w:val="single"/>
        </w:rPr>
      </w:pPr>
      <w:r w:rsidRPr="00A604C3">
        <w:rPr>
          <w:rFonts w:ascii="Trebuchet MS" w:hAnsi="Trebuchet MS" w:cstheme="minorHAnsi"/>
          <w:color w:val="538135" w:themeColor="accent6" w:themeShade="BF"/>
          <w:u w:val="single"/>
        </w:rPr>
        <w:t xml:space="preserve">Outdoor Surface Treatments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Wood preservatives, pavement seal coating, and other outdoor surface treatments commonly contain metals, pesticides, solvents, or polymers that are hazardous materials. Handle and dispose of them properly, as follows: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Apply only as much of the chemical as the surface can absorb or as needed to cover the paved area. </w:t>
      </w:r>
    </w:p>
    <w:p w:rsidR="00B202F1" w:rsidRPr="00A604C3" w:rsidRDefault="00B202F1" w:rsidP="00B202F1">
      <w:pPr>
        <w:rPr>
          <w:rFonts w:ascii="Trebuchet MS" w:hAnsi="Trebuchet MS" w:cstheme="minorHAnsi"/>
        </w:rPr>
      </w:pPr>
      <w:r w:rsidRPr="00A604C3">
        <w:rPr>
          <w:rFonts w:ascii="Trebuchet MS" w:hAnsi="Trebuchet MS" w:cstheme="minorHAnsi"/>
        </w:rPr>
        <w:lastRenderedPageBreak/>
        <w:t xml:space="preserve">• Soak up excess chemicals with absorbent material or rags rather than allowing them to flow to the storm drains or soak into the soil.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If the chemicals spill, clean up promptly using dry techniques.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When sealing pavement, prevent the sealant from reaching the gutters or drains. Use absorbent booms, or stuff rags into storm drain openings.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When treating a roof with wood preservative or sealant, line the gutters with rags. Dispose of the rags properly: as hazardous waste if the substances you are using are hazardous.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If you clean a roof or sidewalk before applying preservative, sweep thoroughly to remove loose particles first and then wash with water if necessary.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Collect wash water from downspouts or drains where possible and remove particles. </w:t>
      </w:r>
    </w:p>
    <w:p w:rsidR="00B202F1" w:rsidRPr="00A604C3" w:rsidRDefault="00B202F1" w:rsidP="00B202F1">
      <w:pPr>
        <w:rPr>
          <w:rFonts w:ascii="Trebuchet MS" w:hAnsi="Trebuchet MS" w:cstheme="minorHAnsi"/>
        </w:rPr>
      </w:pPr>
      <w:r w:rsidRPr="00A604C3">
        <w:rPr>
          <w:rFonts w:ascii="Trebuchet MS" w:hAnsi="Trebuchet MS" w:cstheme="minorHAnsi"/>
        </w:rPr>
        <w:t>• Avoid applying surface treatment chemicals during the wet weather season.</w:t>
      </w:r>
    </w:p>
    <w:p w:rsidR="00B202F1" w:rsidRPr="00A604C3" w:rsidRDefault="00B202F1" w:rsidP="00B202F1">
      <w:pPr>
        <w:rPr>
          <w:rFonts w:ascii="Trebuchet MS" w:hAnsi="Trebuchet MS" w:cstheme="minorHAnsi"/>
          <w:color w:val="538135" w:themeColor="accent6" w:themeShade="BF"/>
          <w:u w:val="single"/>
        </w:rPr>
      </w:pPr>
      <w:r w:rsidRPr="00A604C3">
        <w:rPr>
          <w:rFonts w:ascii="Trebuchet MS" w:hAnsi="Trebuchet MS" w:cstheme="minorHAnsi"/>
          <w:color w:val="538135" w:themeColor="accent6" w:themeShade="BF"/>
          <w:u w:val="single"/>
        </w:rPr>
        <w:t xml:space="preserve">Sand Blasting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Sand blasting can be controlled to keep particles off paved surfaces and out of storm drains as follows.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Place tarps beneath the area being cleaned to capture the blasting medium and particles.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Hang tarps or drop cloths to enclose the work area, using temporary scaffolding if necessary. Arrange the drop cloths to protect the work area from wind, and to capture airborne particles </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 Curtail operations on a windy day </w:t>
      </w:r>
    </w:p>
    <w:p w:rsidR="00B202F1" w:rsidRPr="00A604C3" w:rsidRDefault="00B202F1" w:rsidP="00B202F1">
      <w:pPr>
        <w:rPr>
          <w:rFonts w:ascii="Trebuchet MS" w:hAnsi="Trebuchet MS" w:cstheme="minorHAnsi"/>
        </w:rPr>
      </w:pPr>
      <w:r w:rsidRPr="00A604C3">
        <w:rPr>
          <w:rFonts w:ascii="Trebuchet MS" w:hAnsi="Trebuchet MS" w:cstheme="minorHAnsi"/>
        </w:rPr>
        <w:t>• Collect dust and particles from the drop cloths frequently, before producing a pile too large to handle easily</w:t>
      </w:r>
    </w:p>
    <w:p w:rsidR="00B202F1" w:rsidRPr="00A604C3" w:rsidRDefault="00B202F1" w:rsidP="00B202F1">
      <w:pPr>
        <w:rPr>
          <w:rFonts w:ascii="Trebuchet MS" w:hAnsi="Trebuchet MS" w:cstheme="minorHAnsi"/>
          <w:b/>
          <w:color w:val="538135" w:themeColor="accent6" w:themeShade="BF"/>
          <w:sz w:val="28"/>
          <w:szCs w:val="28"/>
        </w:rPr>
      </w:pPr>
      <w:r w:rsidRPr="00A604C3">
        <w:rPr>
          <w:rFonts w:ascii="Trebuchet MS" w:hAnsi="Trebuchet MS" w:cstheme="minorHAnsi"/>
          <w:b/>
          <w:color w:val="538135" w:themeColor="accent6" w:themeShade="BF"/>
          <w:sz w:val="28"/>
          <w:szCs w:val="28"/>
        </w:rPr>
        <w:t>Spill Response</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[Insert </w:t>
      </w:r>
      <w:r w:rsidR="0035746D" w:rsidRPr="00A604C3">
        <w:rPr>
          <w:rFonts w:ascii="Trebuchet MS" w:hAnsi="Trebuchet MS" w:cstheme="minorHAnsi"/>
        </w:rPr>
        <w:t xml:space="preserve">Adopted </w:t>
      </w:r>
      <w:r w:rsidRPr="00A604C3">
        <w:rPr>
          <w:rFonts w:ascii="Trebuchet MS" w:hAnsi="Trebuchet MS" w:cstheme="minorHAnsi"/>
        </w:rPr>
        <w:t>Company Spill Response Plan]</w:t>
      </w:r>
    </w:p>
    <w:p w:rsidR="0035746D" w:rsidRPr="00A604C3" w:rsidRDefault="0035746D" w:rsidP="00B202F1">
      <w:pPr>
        <w:rPr>
          <w:rFonts w:ascii="Trebuchet MS" w:hAnsi="Trebuchet MS" w:cstheme="minorHAnsi"/>
        </w:rPr>
      </w:pPr>
    </w:p>
    <w:p w:rsidR="0035746D" w:rsidRPr="00A604C3" w:rsidRDefault="00A604C3" w:rsidP="00B202F1">
      <w:pPr>
        <w:rPr>
          <w:rFonts w:ascii="Trebuchet MS" w:hAnsi="Trebuchet MS" w:cstheme="minorHAnsi"/>
          <w:b/>
        </w:rPr>
      </w:pPr>
      <w:r>
        <w:rPr>
          <w:rFonts w:ascii="Trebuchet MS" w:hAnsi="Trebuchet MS" w:cstheme="minorHAnsi"/>
          <w:b/>
        </w:rPr>
        <w:t xml:space="preserve">Spill Response Kit is located </w:t>
      </w:r>
      <w:r w:rsidR="0035746D" w:rsidRPr="00A604C3">
        <w:rPr>
          <w:rFonts w:ascii="Trebuchet MS" w:hAnsi="Trebuchet MS" w:cstheme="minorHAnsi"/>
          <w:b/>
        </w:rPr>
        <w:t>_______________________________________________</w:t>
      </w:r>
    </w:p>
    <w:p w:rsidR="00B202F1" w:rsidRPr="00A604C3" w:rsidRDefault="00B202F1" w:rsidP="00B202F1">
      <w:pPr>
        <w:rPr>
          <w:rFonts w:ascii="Trebuchet MS" w:hAnsi="Trebuchet MS" w:cstheme="minorHAnsi"/>
        </w:rPr>
      </w:pPr>
      <w:r w:rsidRPr="00A604C3">
        <w:rPr>
          <w:rFonts w:ascii="Trebuchet MS" w:hAnsi="Trebuchet MS" w:cstheme="minorHAnsi"/>
        </w:rPr>
        <w:t xml:space="preserve">Contact NCDEQ, </w:t>
      </w:r>
      <w:r w:rsidR="0035746D" w:rsidRPr="00A604C3">
        <w:rPr>
          <w:rFonts w:ascii="Trebuchet MS" w:hAnsi="Trebuchet MS" w:cstheme="minorHAnsi"/>
        </w:rPr>
        <w:t>local municipality</w:t>
      </w:r>
      <w:r w:rsidRPr="00A604C3">
        <w:rPr>
          <w:rFonts w:ascii="Trebuchet MS" w:hAnsi="Trebuchet MS" w:cstheme="minorHAnsi"/>
        </w:rPr>
        <w:t>, and Fire Department to report spills that enter the stormwater system or waterways.</w:t>
      </w:r>
    </w:p>
    <w:p w:rsidR="0035746D" w:rsidRPr="00A604C3" w:rsidRDefault="0035746D" w:rsidP="0035746D">
      <w:pPr>
        <w:jc w:val="center"/>
        <w:rPr>
          <w:rFonts w:ascii="Trebuchet MS" w:hAnsi="Trebuchet MS" w:cstheme="minorHAnsi"/>
          <w:b/>
        </w:rPr>
      </w:pPr>
      <w:r w:rsidRPr="00A604C3">
        <w:rPr>
          <w:rFonts w:ascii="Trebuchet MS" w:hAnsi="Trebuchet MS" w:cstheme="minorHAnsi"/>
          <w:b/>
        </w:rPr>
        <w:t>Spill Contact Numbers</w:t>
      </w:r>
    </w:p>
    <w:tbl>
      <w:tblPr>
        <w:tblStyle w:val="TableGrid"/>
        <w:tblW w:w="0" w:type="auto"/>
        <w:jc w:val="center"/>
        <w:tblLook w:val="04A0" w:firstRow="1" w:lastRow="0" w:firstColumn="1" w:lastColumn="0" w:noHBand="0" w:noVBand="1"/>
      </w:tblPr>
      <w:tblGrid>
        <w:gridCol w:w="4320"/>
        <w:gridCol w:w="4320"/>
      </w:tblGrid>
      <w:tr w:rsidR="0035746D" w:rsidRPr="00A604C3" w:rsidTr="0035746D">
        <w:trPr>
          <w:trHeight w:val="720"/>
          <w:jc w:val="center"/>
        </w:trPr>
        <w:tc>
          <w:tcPr>
            <w:tcW w:w="4320" w:type="dxa"/>
            <w:vAlign w:val="center"/>
          </w:tcPr>
          <w:p w:rsidR="0035746D" w:rsidRPr="00A604C3" w:rsidRDefault="0035746D" w:rsidP="00B202F1">
            <w:pPr>
              <w:rPr>
                <w:rFonts w:ascii="Trebuchet MS" w:hAnsi="Trebuchet MS" w:cstheme="minorHAnsi"/>
                <w:b/>
              </w:rPr>
            </w:pPr>
            <w:r w:rsidRPr="00A604C3">
              <w:rPr>
                <w:rFonts w:ascii="Trebuchet MS" w:hAnsi="Trebuchet MS" w:cstheme="minorHAnsi"/>
                <w:b/>
              </w:rPr>
              <w:t>NCDEQ</w:t>
            </w:r>
          </w:p>
        </w:tc>
        <w:tc>
          <w:tcPr>
            <w:tcW w:w="4320" w:type="dxa"/>
            <w:vAlign w:val="center"/>
          </w:tcPr>
          <w:p w:rsidR="0035746D" w:rsidRPr="00A604C3" w:rsidRDefault="0035746D" w:rsidP="00B202F1">
            <w:pPr>
              <w:rPr>
                <w:rFonts w:ascii="Trebuchet MS" w:hAnsi="Trebuchet MS" w:cstheme="minorHAnsi"/>
                <w:b/>
              </w:rPr>
            </w:pPr>
            <w:r w:rsidRPr="00A604C3">
              <w:rPr>
                <w:rFonts w:ascii="Trebuchet MS" w:hAnsi="Trebuchet MS" w:cstheme="minorHAnsi"/>
                <w:b/>
                <w:color w:val="222222"/>
                <w:shd w:val="clear" w:color="auto" w:fill="FFFFFF"/>
              </w:rPr>
              <w:t>(800) 858-0368</w:t>
            </w:r>
          </w:p>
        </w:tc>
      </w:tr>
      <w:tr w:rsidR="0035746D" w:rsidRPr="00A604C3" w:rsidTr="0035746D">
        <w:trPr>
          <w:trHeight w:val="720"/>
          <w:jc w:val="center"/>
        </w:trPr>
        <w:tc>
          <w:tcPr>
            <w:tcW w:w="4320" w:type="dxa"/>
            <w:vAlign w:val="center"/>
          </w:tcPr>
          <w:p w:rsidR="0035746D" w:rsidRPr="00A604C3" w:rsidRDefault="0035746D" w:rsidP="00B202F1">
            <w:pPr>
              <w:rPr>
                <w:rFonts w:ascii="Trebuchet MS" w:hAnsi="Trebuchet MS" w:cstheme="minorHAnsi"/>
                <w:b/>
              </w:rPr>
            </w:pPr>
            <w:r w:rsidRPr="00A604C3">
              <w:rPr>
                <w:rFonts w:ascii="Trebuchet MS" w:hAnsi="Trebuchet MS" w:cstheme="minorHAnsi"/>
                <w:b/>
              </w:rPr>
              <w:t>Local Municipality</w:t>
            </w:r>
          </w:p>
        </w:tc>
        <w:tc>
          <w:tcPr>
            <w:tcW w:w="4320" w:type="dxa"/>
            <w:vAlign w:val="center"/>
          </w:tcPr>
          <w:p w:rsidR="0035746D" w:rsidRPr="00A604C3" w:rsidRDefault="0035746D" w:rsidP="00B202F1">
            <w:pPr>
              <w:rPr>
                <w:rFonts w:ascii="Trebuchet MS" w:hAnsi="Trebuchet MS" w:cstheme="minorHAnsi"/>
              </w:rPr>
            </w:pPr>
          </w:p>
        </w:tc>
      </w:tr>
      <w:tr w:rsidR="0035746D" w:rsidRPr="00A604C3" w:rsidTr="0035746D">
        <w:trPr>
          <w:trHeight w:val="720"/>
          <w:jc w:val="center"/>
        </w:trPr>
        <w:tc>
          <w:tcPr>
            <w:tcW w:w="4320" w:type="dxa"/>
            <w:vAlign w:val="center"/>
          </w:tcPr>
          <w:p w:rsidR="0035746D" w:rsidRPr="00A604C3" w:rsidRDefault="0035746D" w:rsidP="00B202F1">
            <w:pPr>
              <w:rPr>
                <w:rFonts w:ascii="Trebuchet MS" w:hAnsi="Trebuchet MS" w:cstheme="minorHAnsi"/>
                <w:b/>
              </w:rPr>
            </w:pPr>
            <w:r w:rsidRPr="00A604C3">
              <w:rPr>
                <w:rFonts w:ascii="Trebuchet MS" w:hAnsi="Trebuchet MS" w:cstheme="minorHAnsi"/>
                <w:b/>
              </w:rPr>
              <w:lastRenderedPageBreak/>
              <w:t>Local Fire Department</w:t>
            </w:r>
          </w:p>
        </w:tc>
        <w:tc>
          <w:tcPr>
            <w:tcW w:w="4320" w:type="dxa"/>
            <w:vAlign w:val="center"/>
          </w:tcPr>
          <w:p w:rsidR="0035746D" w:rsidRPr="00A604C3" w:rsidRDefault="0035746D" w:rsidP="00B202F1">
            <w:pPr>
              <w:rPr>
                <w:rFonts w:ascii="Trebuchet MS" w:hAnsi="Trebuchet MS" w:cstheme="minorHAnsi"/>
              </w:rPr>
            </w:pPr>
          </w:p>
        </w:tc>
      </w:tr>
      <w:tr w:rsidR="0035746D" w:rsidRPr="00A604C3" w:rsidTr="0035746D">
        <w:trPr>
          <w:trHeight w:val="720"/>
          <w:jc w:val="center"/>
        </w:trPr>
        <w:tc>
          <w:tcPr>
            <w:tcW w:w="4320" w:type="dxa"/>
            <w:vAlign w:val="center"/>
          </w:tcPr>
          <w:p w:rsidR="0035746D" w:rsidRPr="00A604C3" w:rsidRDefault="0035746D" w:rsidP="00B202F1">
            <w:pPr>
              <w:rPr>
                <w:rFonts w:ascii="Trebuchet MS" w:hAnsi="Trebuchet MS" w:cstheme="minorHAnsi"/>
                <w:b/>
              </w:rPr>
            </w:pPr>
            <w:r w:rsidRPr="00A604C3">
              <w:rPr>
                <w:rFonts w:ascii="Trebuchet MS" w:hAnsi="Trebuchet MS" w:cstheme="minorHAnsi"/>
                <w:b/>
              </w:rPr>
              <w:t>Other</w:t>
            </w:r>
          </w:p>
        </w:tc>
        <w:tc>
          <w:tcPr>
            <w:tcW w:w="4320" w:type="dxa"/>
            <w:vAlign w:val="center"/>
          </w:tcPr>
          <w:p w:rsidR="0035746D" w:rsidRPr="00A604C3" w:rsidRDefault="0035746D" w:rsidP="00B202F1">
            <w:pPr>
              <w:rPr>
                <w:rFonts w:ascii="Trebuchet MS" w:hAnsi="Trebuchet MS" w:cstheme="minorHAnsi"/>
              </w:rPr>
            </w:pPr>
          </w:p>
        </w:tc>
      </w:tr>
    </w:tbl>
    <w:p w:rsidR="0035746D" w:rsidRPr="00A604C3" w:rsidRDefault="0035746D" w:rsidP="00B202F1">
      <w:pPr>
        <w:rPr>
          <w:rFonts w:ascii="Trebuchet MS" w:hAnsi="Trebuchet MS" w:cstheme="minorHAnsi"/>
        </w:rPr>
      </w:pPr>
    </w:p>
    <w:p w:rsidR="0035746D" w:rsidRPr="00A604C3" w:rsidRDefault="0035746D" w:rsidP="00B202F1">
      <w:pPr>
        <w:rPr>
          <w:rFonts w:ascii="Trebuchet MS" w:hAnsi="Trebuchet MS" w:cstheme="minorHAnsi"/>
          <w:b/>
          <w:color w:val="538135" w:themeColor="accent6" w:themeShade="BF"/>
          <w:sz w:val="28"/>
          <w:szCs w:val="28"/>
        </w:rPr>
      </w:pPr>
      <w:bookmarkStart w:id="0" w:name="_GoBack"/>
      <w:r w:rsidRPr="00A604C3">
        <w:rPr>
          <w:rFonts w:ascii="Trebuchet MS" w:hAnsi="Trebuchet MS" w:cstheme="minorHAnsi"/>
          <w:b/>
          <w:color w:val="538135" w:themeColor="accent6" w:themeShade="BF"/>
          <w:sz w:val="28"/>
          <w:szCs w:val="28"/>
        </w:rPr>
        <w:t xml:space="preserve">Site Map </w:t>
      </w:r>
    </w:p>
    <w:bookmarkEnd w:id="0"/>
    <w:p w:rsidR="0035746D" w:rsidRPr="00A604C3" w:rsidRDefault="0035746D" w:rsidP="00B202F1">
      <w:pPr>
        <w:rPr>
          <w:rFonts w:ascii="Trebuchet MS" w:hAnsi="Trebuchet MS" w:cstheme="minorHAnsi"/>
        </w:rPr>
      </w:pPr>
      <w:r w:rsidRPr="00A604C3">
        <w:rPr>
          <w:rFonts w:ascii="Trebuchet MS" w:hAnsi="Trebuchet MS" w:cstheme="minorHAnsi"/>
        </w:rPr>
        <w:t>(Sketch or insert project site map, walk site and locate stormwater structures Indicate nearby stormwater structures and nearest receiving water body.)</w:t>
      </w:r>
    </w:p>
    <w:tbl>
      <w:tblPr>
        <w:tblStyle w:val="TableGrid"/>
        <w:tblW w:w="0" w:type="auto"/>
        <w:tblLook w:val="04A0" w:firstRow="1" w:lastRow="0" w:firstColumn="1" w:lastColumn="0" w:noHBand="0" w:noVBand="1"/>
      </w:tblPr>
      <w:tblGrid>
        <w:gridCol w:w="4320"/>
        <w:gridCol w:w="4320"/>
      </w:tblGrid>
      <w:tr w:rsidR="0005771C" w:rsidRPr="00A604C3" w:rsidTr="0005771C">
        <w:trPr>
          <w:trHeight w:val="1080"/>
        </w:trPr>
        <w:tc>
          <w:tcPr>
            <w:tcW w:w="4320" w:type="dxa"/>
            <w:vAlign w:val="center"/>
          </w:tcPr>
          <w:p w:rsidR="0005771C" w:rsidRPr="00A604C3" w:rsidRDefault="0005771C" w:rsidP="00B202F1">
            <w:pPr>
              <w:rPr>
                <w:rFonts w:ascii="Trebuchet MS" w:hAnsi="Trebuchet MS" w:cstheme="minorHAnsi"/>
                <w:b/>
              </w:rPr>
            </w:pPr>
            <w:r w:rsidRPr="00A604C3">
              <w:rPr>
                <w:rFonts w:ascii="Trebuchet MS" w:hAnsi="Trebuchet MS" w:cstheme="minorHAnsi"/>
                <w:b/>
              </w:rPr>
              <w:t>Project Location</w:t>
            </w:r>
          </w:p>
        </w:tc>
        <w:tc>
          <w:tcPr>
            <w:tcW w:w="4320" w:type="dxa"/>
            <w:vAlign w:val="center"/>
          </w:tcPr>
          <w:p w:rsidR="0005771C" w:rsidRPr="00A604C3" w:rsidRDefault="0005771C" w:rsidP="00B202F1">
            <w:pPr>
              <w:rPr>
                <w:rFonts w:ascii="Trebuchet MS" w:hAnsi="Trebuchet MS" w:cstheme="minorHAnsi"/>
              </w:rPr>
            </w:pPr>
          </w:p>
        </w:tc>
      </w:tr>
      <w:tr w:rsidR="0005771C" w:rsidRPr="00A604C3" w:rsidTr="0005771C">
        <w:trPr>
          <w:trHeight w:val="1080"/>
        </w:trPr>
        <w:tc>
          <w:tcPr>
            <w:tcW w:w="4320" w:type="dxa"/>
            <w:vAlign w:val="center"/>
          </w:tcPr>
          <w:p w:rsidR="0005771C" w:rsidRPr="00A604C3" w:rsidRDefault="0005771C" w:rsidP="00B202F1">
            <w:pPr>
              <w:rPr>
                <w:rFonts w:ascii="Trebuchet MS" w:hAnsi="Trebuchet MS" w:cstheme="minorHAnsi"/>
                <w:b/>
              </w:rPr>
            </w:pPr>
            <w:r w:rsidRPr="00A604C3">
              <w:rPr>
                <w:rFonts w:ascii="Trebuchet MS" w:hAnsi="Trebuchet MS" w:cstheme="minorHAnsi"/>
                <w:b/>
              </w:rPr>
              <w:t>Nearest Receiving Water Body</w:t>
            </w:r>
          </w:p>
        </w:tc>
        <w:tc>
          <w:tcPr>
            <w:tcW w:w="4320" w:type="dxa"/>
            <w:vAlign w:val="center"/>
          </w:tcPr>
          <w:p w:rsidR="0005771C" w:rsidRPr="00A604C3" w:rsidRDefault="0005771C" w:rsidP="00B202F1">
            <w:pPr>
              <w:rPr>
                <w:rFonts w:ascii="Trebuchet MS" w:hAnsi="Trebuchet MS" w:cstheme="minorHAnsi"/>
              </w:rPr>
            </w:pPr>
          </w:p>
        </w:tc>
      </w:tr>
    </w:tbl>
    <w:p w:rsidR="0005771C" w:rsidRPr="00A604C3" w:rsidRDefault="0005771C">
      <w:pPr>
        <w:rPr>
          <w:rFonts w:ascii="Trebuchet MS" w:hAnsi="Trebuchet MS" w:cstheme="minorHAnsi"/>
        </w:rPr>
      </w:pPr>
    </w:p>
    <w:sectPr w:rsidR="0005771C" w:rsidRPr="00A604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4C3" w:rsidRDefault="00A604C3" w:rsidP="00A604C3">
      <w:pPr>
        <w:spacing w:after="0" w:line="240" w:lineRule="auto"/>
      </w:pPr>
      <w:r>
        <w:separator/>
      </w:r>
    </w:p>
  </w:endnote>
  <w:endnote w:type="continuationSeparator" w:id="0">
    <w:p w:rsidR="00A604C3" w:rsidRDefault="00A604C3" w:rsidP="00A60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4C3" w:rsidRDefault="00A604C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4C3" w:rsidRDefault="00A604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4C3" w:rsidRDefault="00A604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4C3" w:rsidRDefault="00A604C3" w:rsidP="00A604C3">
      <w:pPr>
        <w:spacing w:after="0" w:line="240" w:lineRule="auto"/>
      </w:pPr>
      <w:r>
        <w:separator/>
      </w:r>
    </w:p>
  </w:footnote>
  <w:footnote w:type="continuationSeparator" w:id="0">
    <w:p w:rsidR="00A604C3" w:rsidRDefault="00A604C3" w:rsidP="00A60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4C3" w:rsidRDefault="00A604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782938" o:spid="_x0000_s2050" type="#_x0000_t136" style="position:absolute;margin-left:0;margin-top:0;width:494.9pt;height:164.95pt;rotation:315;z-index:-251655168;mso-position-horizontal:center;mso-position-horizontal-relative:margin;mso-position-vertical:center;mso-position-vertical-relative:margin" o:allowincell="f" fillcolor="#f7caac [1301]" stroked="f">
          <v:fill opacity=".5"/>
          <v:textpath style="font-family:&quot;Trebuchet MS&quot;;font-size:1pt" string="SAMPL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4C3" w:rsidRDefault="00A604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782939" o:spid="_x0000_s2051" type="#_x0000_t136" style="position:absolute;margin-left:0;margin-top:0;width:494.9pt;height:164.95pt;rotation:315;z-index:-251653120;mso-position-horizontal:center;mso-position-horizontal-relative:margin;mso-position-vertical:center;mso-position-vertical-relative:margin" o:allowincell="f" fillcolor="#f7caac [1301]" stroked="f">
          <v:fill opacity=".5"/>
          <v:textpath style="font-family:&quot;Trebuchet MS&quot;;font-size:1pt" string="SAMPL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4C3" w:rsidRDefault="00A604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782937" o:spid="_x0000_s2049" type="#_x0000_t136" style="position:absolute;margin-left:0;margin-top:0;width:494.9pt;height:164.95pt;rotation:315;z-index:-251657216;mso-position-horizontal:center;mso-position-horizontal-relative:margin;mso-position-vertical:center;mso-position-vertical-relative:margin" o:allowincell="f" fillcolor="#f7caac [1301]" stroked="f">
          <v:fill opacity=".5"/>
          <v:textpath style="font-family:&quot;Trebuchet MS&quot;;font-size:1pt"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F1"/>
    <w:rsid w:val="0005771C"/>
    <w:rsid w:val="0035746D"/>
    <w:rsid w:val="00703158"/>
    <w:rsid w:val="0089128D"/>
    <w:rsid w:val="00A604C3"/>
    <w:rsid w:val="00B202F1"/>
    <w:rsid w:val="00DE249B"/>
    <w:rsid w:val="00E4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A446AA"/>
  <w15:chartTrackingRefBased/>
  <w15:docId w15:val="{31134E82-AD5D-4BB1-B376-F61BE950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0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4C3"/>
  </w:style>
  <w:style w:type="paragraph" w:styleId="Footer">
    <w:name w:val="footer"/>
    <w:basedOn w:val="Normal"/>
    <w:link w:val="FooterChar"/>
    <w:uiPriority w:val="99"/>
    <w:unhideWhenUsed/>
    <w:rsid w:val="00A60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44097-424D-4B37-B458-D622D4E04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Holley</dc:creator>
  <cp:keywords/>
  <dc:description/>
  <cp:lastModifiedBy>Heather Holley</cp:lastModifiedBy>
  <cp:revision>1</cp:revision>
  <dcterms:created xsi:type="dcterms:W3CDTF">2021-08-10T12:49:00Z</dcterms:created>
  <dcterms:modified xsi:type="dcterms:W3CDTF">2021-08-10T13:47:00Z</dcterms:modified>
</cp:coreProperties>
</file>